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</w:rPr>
        <w:t>血液净化机（CRRT机）</w:t>
      </w:r>
      <w:r>
        <w:rPr>
          <w:rFonts w:hint="eastAsia"/>
          <w:lang w:val="en-US" w:eastAsia="zh-CN"/>
        </w:rPr>
        <w:t>招标参数</w:t>
      </w:r>
    </w:p>
    <w:p>
      <w:r>
        <w:rPr>
          <w:rFonts w:hint="eastAsia"/>
        </w:rPr>
        <w:t>一、设备使用需求</w:t>
      </w:r>
    </w:p>
    <w:p>
      <w:r>
        <w:rPr>
          <w:rFonts w:hint="eastAsia"/>
        </w:rPr>
        <w:t>用于持续性血液滤过（CHF）、单纯血浆置换（PE）、双重血浆置换（DFPP）、血浆吸附（PA）、双重血浆吸附（DPMAS）等血液净化和人工肝治疗。</w:t>
      </w:r>
    </w:p>
    <w:p>
      <w:r>
        <w:rPr>
          <w:rFonts w:hint="eastAsia"/>
        </w:rPr>
        <w:t>二、主要技术参数</w:t>
      </w:r>
    </w:p>
    <w:p>
      <w:r>
        <w:rPr>
          <w:rFonts w:hint="eastAsia"/>
        </w:rPr>
        <w:t>1.彩色液晶显示屏，中文操作界面</w:t>
      </w:r>
    </w:p>
    <w:p>
      <w:r>
        <w:rPr>
          <w:rFonts w:hint="eastAsia"/>
        </w:rPr>
        <w:t>2.泵体≥4个（不含肝素泵）</w:t>
      </w:r>
    </w:p>
    <w:p>
      <w:r>
        <w:rPr>
          <w:rFonts w:hint="eastAsia"/>
        </w:rPr>
        <w:t>3.泵体流速范围：</w:t>
      </w:r>
    </w:p>
    <w:p>
      <w:r>
        <w:rPr>
          <w:rFonts w:hint="eastAsia"/>
        </w:rPr>
        <w:t>血液泵：15～225mL/min</w:t>
      </w:r>
    </w:p>
    <w:p>
      <w:r>
        <w:rPr>
          <w:rFonts w:hint="eastAsia"/>
        </w:rPr>
        <w:t>滤液泵：5～120ml/min</w:t>
      </w:r>
    </w:p>
    <w:p>
      <w:r>
        <w:rPr>
          <w:rFonts w:hint="eastAsia"/>
        </w:rPr>
        <w:t>补液泵：4～120ml/min</w:t>
      </w:r>
    </w:p>
    <w:p>
      <w:r>
        <w:rPr>
          <w:rFonts w:hint="eastAsia"/>
        </w:rPr>
        <w:t>透析液泵：2～50ml/min</w:t>
      </w:r>
    </w:p>
    <w:p>
      <w:r>
        <w:rPr>
          <w:rFonts w:hint="eastAsia"/>
        </w:rPr>
        <w:t>4.CRRT治疗模式≥4种，含持续性血液滤过（CHF）、单纯血浆置换（PE）、双重血浆置换（DFPP）、血浆吸附（PA）等模式，各模式之间可自动切换</w:t>
      </w:r>
    </w:p>
    <w:p>
      <w:r>
        <w:rPr>
          <w:rFonts w:hint="eastAsia"/>
        </w:rPr>
        <w:t>5.内置电子秤≥3个，称重范围：0～10kg，可精确控制进液及废液总量平衡功能</w:t>
      </w:r>
    </w:p>
    <w:p>
      <w:pPr>
        <w:rPr>
          <w:color w:val="000000"/>
        </w:rPr>
      </w:pPr>
      <w:r>
        <w:rPr>
          <w:rFonts w:hint="eastAsia"/>
        </w:rPr>
        <w:t>★6.</w:t>
      </w:r>
      <w:r>
        <w:rPr>
          <w:color w:val="000000"/>
        </w:rPr>
        <w:t xml:space="preserve"> </w:t>
      </w:r>
      <w:r>
        <w:rPr>
          <w:rFonts w:hint="eastAsia"/>
        </w:rPr>
        <w:t>.</w:t>
      </w:r>
      <w:r>
        <w:rPr>
          <w:rFonts w:hint="eastAsia"/>
          <w:color w:val="000000"/>
        </w:rPr>
        <w:t>具备四组管路截止阀，自动开启、闭合动作，完成自动冲洗，出现异常时锁住管路，防止气泡进入人体。</w:t>
      </w:r>
    </w:p>
    <w:p>
      <w:pPr>
        <w:rPr>
          <w:rFonts w:hint="eastAsia"/>
          <w:color w:val="000000"/>
        </w:rPr>
      </w:pPr>
      <w:r>
        <w:rPr>
          <w:rFonts w:hint="eastAsia"/>
        </w:rPr>
        <w:t>★7</w:t>
      </w:r>
      <w:r>
        <w:rPr>
          <w:rFonts w:hint="eastAsia"/>
          <w:color w:val="000000"/>
        </w:rPr>
        <w:t>具备两组振摇夹持器，自动摇摆，利于气泡排除，降低凝血风险</w:t>
      </w:r>
    </w:p>
    <w:p>
      <w:r>
        <w:rPr>
          <w:rFonts w:hint="eastAsia"/>
        </w:rPr>
        <w:t>8.</w:t>
      </w:r>
      <w:r>
        <w:t xml:space="preserve"> </w:t>
      </w:r>
      <w:r>
        <w:rPr>
          <w:rFonts w:hint="eastAsia"/>
        </w:rPr>
        <w:t>具备自设编程程序，可进行手动设置，自行设计临床需要的治疗模式</w:t>
      </w:r>
    </w:p>
    <w:p>
      <w:r>
        <w:rPr>
          <w:rFonts w:hint="eastAsia"/>
        </w:rPr>
        <w:t>9.具备加温装置，温度控制范围：35～40℃，可调</w:t>
      </w:r>
    </w:p>
    <w:p>
      <w:r>
        <w:rPr>
          <w:rFonts w:hint="eastAsia"/>
        </w:rPr>
        <w:t>10.具备</w:t>
      </w:r>
      <w:r>
        <w:rPr>
          <w:rFonts w:hint="eastAsia"/>
          <w:color w:val="000000"/>
        </w:rPr>
        <w:t>独立多功能精密注射泵，适用20ml、30ml、50ml多种规格注射器，可用于肝素、氯化钙等推注。</w:t>
      </w:r>
    </w:p>
    <w:p>
      <w:r>
        <w:rPr>
          <w:rFonts w:hint="eastAsia"/>
        </w:rPr>
        <w:t>11．具备6个压力监测</w:t>
      </w:r>
    </w:p>
    <w:p>
      <w:r>
        <w:rPr>
          <w:rFonts w:hint="eastAsia"/>
        </w:rPr>
        <w:t>动脉压：－400～300mmHg</w:t>
      </w:r>
    </w:p>
    <w:p>
      <w:r>
        <w:rPr>
          <w:rFonts w:hint="eastAsia"/>
        </w:rPr>
        <w:t>静脉压：－400～300mmHg</w:t>
      </w:r>
    </w:p>
    <w:p>
      <w:r>
        <w:rPr>
          <w:rFonts w:hint="eastAsia"/>
        </w:rPr>
        <w:t>滤器入口压：－400～300mmHg</w:t>
      </w:r>
    </w:p>
    <w:p>
      <w:r>
        <w:rPr>
          <w:rFonts w:hint="eastAsia"/>
        </w:rPr>
        <w:t>血浆入口压：－400～300mmHg</w:t>
      </w:r>
    </w:p>
    <w:p>
      <w:r>
        <w:rPr>
          <w:rFonts w:hint="eastAsia"/>
        </w:rPr>
        <w:t>一级膜外压：－400～300mmHg</w:t>
      </w:r>
    </w:p>
    <w:p>
      <w:r>
        <w:rPr>
          <w:rFonts w:hint="eastAsia"/>
        </w:rPr>
        <w:t>二级膜外压：－400～300mmHg</w:t>
      </w:r>
    </w:p>
    <w:p>
      <w:r>
        <w:rPr>
          <w:rFonts w:hint="eastAsia"/>
        </w:rPr>
        <w:t>压力监测精确度：误差≤±10mmHg；</w:t>
      </w:r>
    </w:p>
    <w:p>
      <w:r>
        <w:rPr>
          <w:rFonts w:hint="eastAsia"/>
        </w:rPr>
        <w:t>12.具备漏血检测功能</w:t>
      </w:r>
    </w:p>
    <w:p>
      <w:r>
        <w:rPr>
          <w:rFonts w:hint="eastAsia"/>
        </w:rPr>
        <w:t>13.具备气泡检测功能</w:t>
      </w:r>
    </w:p>
    <w:p>
      <w:pPr>
        <w:rPr>
          <w:color w:val="000000"/>
        </w:rPr>
      </w:pPr>
      <w:r>
        <w:rPr>
          <w:rFonts w:hint="eastAsia"/>
        </w:rPr>
        <w:t>14.具备</w:t>
      </w:r>
      <w:r>
        <w:rPr>
          <w:rFonts w:hint="eastAsia"/>
          <w:color w:val="000000"/>
        </w:rPr>
        <w:t>补液断流监测功能</w:t>
      </w:r>
    </w:p>
    <w:p>
      <w:r>
        <w:rPr>
          <w:rFonts w:hint="eastAsia"/>
        </w:rPr>
        <w:t>15.滤器开放，可根据治疗所需选择或在凝血时方便更换</w:t>
      </w:r>
    </w:p>
    <w:p>
      <w:pPr>
        <w:pStyle w:val="4"/>
        <w:rPr>
          <w:rFonts w:hAnsi="宋体" w:cs="宋体"/>
        </w:rPr>
      </w:pPr>
      <w:r>
        <w:rPr>
          <w:rFonts w:hint="eastAsia" w:hAnsi="宋体" w:cs="宋体"/>
        </w:rPr>
        <w:t>16.</w:t>
      </w:r>
      <w:r>
        <w:rPr>
          <w:rFonts w:hAnsi="宋体" w:cs="宋体"/>
        </w:rPr>
        <w:t>具有后备电源，断电后仍能短时间续航，确保病人安全。</w:t>
      </w:r>
    </w:p>
    <w:p>
      <w:pPr>
        <w:pStyle w:val="5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 w:cs="宋体"/>
          <w:sz w:val="21"/>
          <w:szCs w:val="21"/>
          <w:lang w:val="en-US" w:eastAsia="zh-CN"/>
        </w:rPr>
        <w:t>三、售后要求</w:t>
      </w:r>
    </w:p>
    <w:p>
      <w:pPr>
        <w:pStyle w:val="5"/>
        <w:rPr>
          <w:rFonts w:hint="eastAsia" w:hAnsi="宋体" w:eastAsia="宋体" w:cs="宋体"/>
          <w:sz w:val="21"/>
          <w:szCs w:val="21"/>
          <w:lang w:eastAsia="zh-CN"/>
        </w:rPr>
      </w:pPr>
      <w:r>
        <w:rPr>
          <w:rFonts w:hint="eastAsia" w:hAnsi="宋体" w:cs="宋体"/>
          <w:sz w:val="21"/>
          <w:szCs w:val="21"/>
        </w:rPr>
        <w:t>质保期≥</w:t>
      </w:r>
      <w:r>
        <w:rPr>
          <w:rFonts w:hint="eastAsia" w:cs="宋体"/>
          <w:sz w:val="21"/>
          <w:szCs w:val="21"/>
          <w:lang w:val="en-US" w:eastAsia="zh-CN"/>
        </w:rPr>
        <w:t>60</w:t>
      </w:r>
      <w:r>
        <w:rPr>
          <w:rFonts w:hint="eastAsia" w:hAnsi="宋体" w:cs="宋体"/>
          <w:sz w:val="21"/>
          <w:szCs w:val="21"/>
        </w:rPr>
        <w:t>个月，质保期内每年2次预防性维护并提供维护工单；质保期内设备损坏免费维修，如需更换配件免费更换原厂全新配件；质保期内如需返厂维修，需提供来回运费以及打包费用等；设备损坏维修周期超过15个工作日需提供备用机</w:t>
      </w:r>
      <w:r>
        <w:rPr>
          <w:rFonts w:hint="eastAsia" w:cs="宋体"/>
          <w:sz w:val="21"/>
          <w:szCs w:val="21"/>
          <w:lang w:eastAsia="zh-CN"/>
        </w:rPr>
        <w:t>。</w:t>
      </w:r>
    </w:p>
    <w:p>
      <w:pPr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r>
        <w:rPr>
          <w:rFonts w:hint="eastAsia"/>
          <w:lang w:val="en-US" w:eastAsia="zh-CN"/>
        </w:rPr>
        <w:t>四</w:t>
      </w:r>
      <w:r>
        <w:rPr>
          <w:rFonts w:hint="eastAsia"/>
        </w:rPr>
        <w:t>、配置需求</w:t>
      </w:r>
    </w:p>
    <w:tbl>
      <w:tblPr>
        <w:tblStyle w:val="6"/>
        <w:tblW w:w="8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00" w:type="dxa"/>
            <w:vAlign w:val="center"/>
          </w:tcPr>
          <w:p>
            <w:pPr>
              <w:ind w:firstLine="19" w:firstLineChars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839" w:type="dxa"/>
            <w:vAlign w:val="center"/>
          </w:tcPr>
          <w:p>
            <w:pPr>
              <w:ind w:firstLine="48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持续血液净化主机1套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00" w:type="dxa"/>
            <w:vAlign w:val="center"/>
          </w:tcPr>
          <w:p>
            <w:pPr>
              <w:ind w:firstLine="19" w:firstLineChars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839" w:type="dxa"/>
            <w:vAlign w:val="center"/>
          </w:tcPr>
          <w:p>
            <w:pPr>
              <w:ind w:firstLine="48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精准智控系统1套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00" w:type="dxa"/>
            <w:vAlign w:val="center"/>
          </w:tcPr>
          <w:p>
            <w:pPr>
              <w:ind w:firstLine="19" w:firstLineChars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839" w:type="dxa"/>
            <w:vAlign w:val="center"/>
          </w:tcPr>
          <w:p>
            <w:pPr>
              <w:ind w:firstLine="48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自动平衡系统1套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00" w:type="dxa"/>
            <w:vAlign w:val="center"/>
          </w:tcPr>
          <w:p>
            <w:pPr>
              <w:ind w:firstLine="19" w:firstLineChars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839" w:type="dxa"/>
            <w:vAlign w:val="center"/>
          </w:tcPr>
          <w:p>
            <w:pPr>
              <w:ind w:firstLine="48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加热系统1套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00" w:type="dxa"/>
            <w:vAlign w:val="center"/>
          </w:tcPr>
          <w:p>
            <w:pPr>
              <w:ind w:firstLine="19" w:firstLineChars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839" w:type="dxa"/>
            <w:vAlign w:val="center"/>
          </w:tcPr>
          <w:p>
            <w:pPr>
              <w:ind w:firstLine="48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泵5个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00" w:type="dxa"/>
            <w:vAlign w:val="center"/>
          </w:tcPr>
          <w:p>
            <w:pPr>
              <w:ind w:firstLine="19" w:firstLineChars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839" w:type="dxa"/>
            <w:vAlign w:val="center"/>
          </w:tcPr>
          <w:p>
            <w:pPr>
              <w:ind w:firstLine="48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光电传感器2个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00" w:type="dxa"/>
            <w:vAlign w:val="center"/>
          </w:tcPr>
          <w:p>
            <w:pPr>
              <w:ind w:firstLine="19" w:firstLineChars="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839" w:type="dxa"/>
            <w:vAlign w:val="center"/>
          </w:tcPr>
          <w:p>
            <w:pPr>
              <w:ind w:firstLine="48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压力检测器6个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839" w:type="dxa"/>
            <w:vAlign w:val="center"/>
          </w:tcPr>
          <w:p>
            <w:pPr>
              <w:ind w:firstLine="48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电磁截止阀4个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839" w:type="dxa"/>
            <w:vAlign w:val="center"/>
          </w:tcPr>
          <w:p>
            <w:pPr>
              <w:ind w:firstLine="48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振荡夹持器2个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839" w:type="dxa"/>
            <w:vAlign w:val="center"/>
          </w:tcPr>
          <w:p>
            <w:pPr>
              <w:ind w:firstLine="48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输液杆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839" w:type="dxa"/>
            <w:vAlign w:val="center"/>
          </w:tcPr>
          <w:p>
            <w:pPr>
              <w:ind w:firstLine="48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一次性使用血液回路导管50套</w:t>
            </w:r>
          </w:p>
        </w:tc>
      </w:tr>
    </w:tbl>
    <w:p>
      <w:pPr>
        <w:pStyle w:val="5"/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MDk2MGE3M2FkNzczNjk3ZjE0NmJjMWJlNGQwMDUifQ=="/>
  </w:docVars>
  <w:rsids>
    <w:rsidRoot w:val="47223294"/>
    <w:rsid w:val="00282510"/>
    <w:rsid w:val="00B04BA6"/>
    <w:rsid w:val="07BB5F77"/>
    <w:rsid w:val="12CB5109"/>
    <w:rsid w:val="138C131D"/>
    <w:rsid w:val="13B574C9"/>
    <w:rsid w:val="1BEB4193"/>
    <w:rsid w:val="1E466724"/>
    <w:rsid w:val="2129053D"/>
    <w:rsid w:val="34946A8E"/>
    <w:rsid w:val="3B077054"/>
    <w:rsid w:val="3B865A12"/>
    <w:rsid w:val="40A07856"/>
    <w:rsid w:val="417577E6"/>
    <w:rsid w:val="45FB2347"/>
    <w:rsid w:val="47223294"/>
    <w:rsid w:val="4C78515F"/>
    <w:rsid w:val="4D3C6913"/>
    <w:rsid w:val="517F3E04"/>
    <w:rsid w:val="5C69413F"/>
    <w:rsid w:val="6A341E7A"/>
    <w:rsid w:val="6B097512"/>
    <w:rsid w:val="6F6F495C"/>
    <w:rsid w:val="77B920FA"/>
    <w:rsid w:val="7A4C0FF3"/>
    <w:rsid w:val="7DD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Plain Text"/>
    <w:basedOn w:val="1"/>
    <w:next w:val="5"/>
    <w:unhideWhenUsed/>
    <w:qFormat/>
    <w:uiPriority w:val="99"/>
    <w:pPr>
      <w:spacing w:line="300" w:lineRule="auto"/>
    </w:pPr>
    <w:rPr>
      <w:rFonts w:ascii="宋体" w:hAnsi="Courier New"/>
    </w:rPr>
  </w:style>
  <w:style w:type="paragraph" w:customStyle="1" w:styleId="5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link w:val="3"/>
    <w:qFormat/>
    <w:uiPriority w:val="0"/>
    <w:rPr>
      <w:rFonts w:eastAsia="方正小标宋简体" w:asciiTheme="minorAscii" w:hAnsiTheme="minorAscii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797</Words>
  <Characters>947</Characters>
  <Lines>6</Lines>
  <Paragraphs>1</Paragraphs>
  <TotalTime>77</TotalTime>
  <ScaleCrop>false</ScaleCrop>
  <LinksUpToDate>false</LinksUpToDate>
  <CharactersWithSpaces>949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2021-08-03T00:41:00Z</dcterms:created>
  <dc:creator>代理-JiuXing﹏</dc:creator>
  <cp:lastModifiedBy>陈航</cp:lastModifiedBy>
  <cp:lastPrinted>2023-02-28T07:40:00Z</cp:lastPrinted>
  <dcterms:modified xsi:type="dcterms:W3CDTF">2023-02-28T09:27:46Z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AF4CEE4FA25D4C9786FF092D7D1208D3</vt:lpwstr>
  </property>
</Properties>
</file>