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319B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5123AC0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垃圾清运服务有关要求</w:t>
      </w:r>
    </w:p>
    <w:p w14:paraId="09DE746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垃圾清运的范围：</w:t>
      </w:r>
    </w:p>
    <w:p w14:paraId="3501EE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凡黔西南州人民医院院区内所产生的垃圾，包括生活垃圾、绿化垃圾、零星装修建筑工程垃圾、易腐垃圾、有害垃圾。</w:t>
      </w:r>
    </w:p>
    <w:p w14:paraId="4304AEA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处置能力要求：</w:t>
      </w:r>
    </w:p>
    <w:p w14:paraId="7D9CF4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承运单位须提供相应的资质证明以及处置能力印证资料。</w:t>
      </w:r>
    </w:p>
    <w:p w14:paraId="229E17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三、清运要求：</w:t>
      </w:r>
    </w:p>
    <w:p w14:paraId="012B48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1、严格按照相关法律、法规的规定完成我院垃圾的清运及处置。</w:t>
      </w:r>
    </w:p>
    <w:p w14:paraId="2CB27A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2、根据我院</w:t>
      </w:r>
      <w:r>
        <w:rPr>
          <w:rFonts w:hint="eastAsia" w:ascii="仿宋_GB2312" w:hAnsi="仿宋_GB2312" w:eastAsia="仿宋_GB2312" w:cs="仿宋_GB2312"/>
          <w:b w:val="0"/>
          <w:bCs w:val="0"/>
          <w:color w:val="auto"/>
          <w:sz w:val="32"/>
          <w:szCs w:val="32"/>
          <w:lang w:val="en-US" w:eastAsia="zh-CN"/>
        </w:rPr>
        <w:t>工作实际免费提供满足工作需要</w:t>
      </w:r>
      <w:r>
        <w:rPr>
          <w:rFonts w:hint="eastAsia" w:ascii="仿宋_GB2312" w:hAnsi="仿宋_GB2312" w:eastAsia="仿宋_GB2312" w:cs="仿宋_GB2312"/>
          <w:sz w:val="32"/>
          <w:szCs w:val="32"/>
          <w:lang w:val="en-US" w:eastAsia="zh-CN"/>
        </w:rPr>
        <w:t>的垃圾斗（单个容量为3.2立方米）；垃圾斗具体数量及摆放位置由医院总务科根据医院实际确定。</w:t>
      </w:r>
    </w:p>
    <w:p w14:paraId="002F9A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3、清运垃圾频次为早晚各一次，早上11:00之前完成，下午20:00之前完成，日产日清，如遇特殊情况，需双方沟通后2小时内赶到；清运垃圾完毕后需及时将地面及垃圾容器冲洗干净并归放到指定位置。</w:t>
      </w:r>
    </w:p>
    <w:p w14:paraId="4364C6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val="en-US" w:eastAsia="zh-CN"/>
        </w:rPr>
        <w:t>甲方如遇检查等特殊情况，乙方需按照甲方要求配合甲方及时完成清运。</w:t>
      </w:r>
    </w:p>
    <w:p w14:paraId="585D8F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其他未尽事宜可以友好协商处理，双方无异议后可以签订补充协议。</w:t>
      </w:r>
    </w:p>
    <w:p w14:paraId="21C07A1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lang w:val="en-US"/>
        </w:rPr>
      </w:pPr>
    </w:p>
    <w:sectPr>
      <w:footerReference r:id="rId3" w:type="default"/>
      <w:footerReference r:id="rId4" w:type="even"/>
      <w:pgSz w:w="11907" w:h="16840"/>
      <w:pgMar w:top="1758" w:right="1531" w:bottom="1758" w:left="1531" w:header="851" w:footer="1418"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DE29">
    <w:pPr>
      <w:pStyle w:val="2"/>
      <w:framePr w:wrap="around" w:vAnchor="text" w:hAnchor="margin" w:xAlign="outside" w:y="1"/>
      <w:ind w:left="210" w:leftChars="100" w:right="210" w:rightChars="100"/>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14:paraId="612E58C2">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BA56">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1</w:t>
    </w:r>
    <w:r>
      <w:fldChar w:fldCharType="end"/>
    </w:r>
  </w:p>
  <w:p w14:paraId="58AE1072">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FB4D8"/>
    <w:multiLevelType w:val="singleLevel"/>
    <w:tmpl w:val="DC4FB4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DkwMzAxYmE0N2RlNGY2Y2Q1YzJiNTc5NmJjOWYifQ=="/>
  </w:docVars>
  <w:rsids>
    <w:rsidRoot w:val="43930390"/>
    <w:rsid w:val="43930390"/>
    <w:rsid w:val="46E117C3"/>
    <w:rsid w:val="7EE3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unhideWhenUsed/>
    <w:qFormat/>
    <w:uiPriority w:val="99"/>
  </w:style>
  <w:style w:type="paragraph" w:customStyle="1" w:styleId="6">
    <w:name w:val="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364</Characters>
  <Lines>0</Lines>
  <Paragraphs>0</Paragraphs>
  <TotalTime>4</TotalTime>
  <ScaleCrop>false</ScaleCrop>
  <LinksUpToDate>false</LinksUpToDate>
  <CharactersWithSpaces>364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2023-08-17T08:18:00Z</dcterms:created>
  <dc:creator>磊1401853509</dc:creator>
  <cp:lastModifiedBy>陈航</cp:lastModifiedBy>
  <dcterms:modified xsi:type="dcterms:W3CDTF">2024-08-20T09:10:51Z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541DCBB3C00E490E8C9913F44B81AEFE_13</vt:lpwstr>
  </property>
</Properties>
</file>